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236794">
        <w:rPr>
          <w:rFonts w:eastAsia="맑은 고딕"/>
          <w:bCs/>
          <w:noProof w:val="0"/>
          <w:sz w:val="24"/>
          <w:lang w:val="en-GB" w:eastAsia="ko-KR"/>
        </w:rPr>
        <w:t>94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R3-16</w:t>
      </w:r>
      <w:r w:rsidR="00236794">
        <w:rPr>
          <w:rFonts w:eastAsia="맑은 고딕"/>
          <w:bCs/>
          <w:noProof w:val="0"/>
          <w:sz w:val="24"/>
          <w:lang w:val="en-GB" w:eastAsia="ko-KR"/>
        </w:rPr>
        <w:t>2679</w:t>
      </w:r>
    </w:p>
    <w:p w:rsidR="00AC3F44" w:rsidRPr="00076C1C" w:rsidRDefault="00236794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Reno, USA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Nov</w:t>
      </w:r>
      <w:r w:rsidR="00FA02E0">
        <w:rPr>
          <w:rFonts w:eastAsia="맑은 고딕"/>
          <w:bCs/>
          <w:noProof w:val="0"/>
          <w:sz w:val="24"/>
          <w:lang w:val="en-GB" w:eastAsia="ko-KR"/>
        </w:rPr>
        <w:t>. 1</w:t>
      </w:r>
      <w:r>
        <w:rPr>
          <w:rFonts w:eastAsia="맑은 고딕"/>
          <w:bCs/>
          <w:noProof w:val="0"/>
          <w:sz w:val="24"/>
          <w:lang w:val="en-GB" w:eastAsia="ko-KR"/>
        </w:rPr>
        <w:t>4</w:t>
      </w:r>
      <w:r w:rsidR="00FA02E0"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 w:rsidR="00FA02E0">
        <w:rPr>
          <w:rFonts w:eastAsia="맑은 고딕"/>
          <w:bCs/>
          <w:noProof w:val="0"/>
          <w:sz w:val="24"/>
          <w:lang w:val="en-GB" w:eastAsia="ko-KR"/>
        </w:rPr>
        <w:t>1</w:t>
      </w:r>
      <w:r>
        <w:rPr>
          <w:rFonts w:eastAsia="맑은 고딕"/>
          <w:bCs/>
          <w:noProof w:val="0"/>
          <w:sz w:val="24"/>
          <w:lang w:val="en-GB" w:eastAsia="ko-KR"/>
        </w:rPr>
        <w:t>8</w:t>
      </w:r>
      <w:r w:rsidR="00AD0277"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220A05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236794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585D17">
        <w:rPr>
          <w:rFonts w:eastAsia="맑은 고딕" w:cs="Arial"/>
          <w:b/>
          <w:bCs/>
          <w:sz w:val="24"/>
          <w:lang w:eastAsia="ko-KR"/>
        </w:rPr>
        <w:t>.</w:t>
      </w:r>
      <w:r w:rsidR="00236794">
        <w:rPr>
          <w:rFonts w:eastAsia="맑은 고딕" w:cs="Arial"/>
          <w:b/>
          <w:bCs/>
          <w:sz w:val="24"/>
          <w:lang w:eastAsia="ko-KR"/>
        </w:rPr>
        <w:t>6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283A60">
        <w:rPr>
          <w:rFonts w:eastAsia="맑은 고딕" w:cs="Arial"/>
          <w:b/>
          <w:bCs/>
          <w:sz w:val="24"/>
          <w:lang w:eastAsia="ko-KR"/>
        </w:rPr>
        <w:t>2</w:t>
      </w:r>
      <w:r w:rsidR="00236794">
        <w:rPr>
          <w:rFonts w:eastAsia="맑은 고딕" w:cs="Arial"/>
          <w:b/>
          <w:bCs/>
          <w:sz w:val="24"/>
          <w:lang w:eastAsia="ko-KR"/>
        </w:rPr>
        <w:t>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36794" w:rsidRPr="00236794">
        <w:rPr>
          <w:rFonts w:ascii="Arial" w:hAnsi="Arial" w:cs="Arial"/>
          <w:b/>
          <w:bCs/>
          <w:sz w:val="24"/>
        </w:rPr>
        <w:t xml:space="preserve">Consideration on </w:t>
      </w:r>
      <w:r w:rsidR="003A20A1">
        <w:rPr>
          <w:rFonts w:ascii="Arial" w:hAnsi="Arial" w:cs="Arial"/>
          <w:b/>
          <w:bCs/>
          <w:sz w:val="24"/>
        </w:rPr>
        <w:t xml:space="preserve">inter-gNB </w:t>
      </w:r>
      <w:r w:rsidR="00236794" w:rsidRPr="00236794">
        <w:rPr>
          <w:rFonts w:ascii="Arial" w:hAnsi="Arial" w:cs="Arial"/>
          <w:b/>
          <w:bCs/>
          <w:sz w:val="24"/>
        </w:rPr>
        <w:t>Mobility without CN type change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236794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last meeting, we have achieved some progress on mobility. In this paper, some further issues on mobility will be investigated. T</w:t>
      </w:r>
      <w:r w:rsidR="000D471A">
        <w:rPr>
          <w:rFonts w:eastAsia="맑은 고딕"/>
          <w:lang w:val="en-GB" w:eastAsia="ko-KR"/>
        </w:rPr>
        <w:t xml:space="preserve">he corresponding TP is also proposed for TR 38.801. 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9F1BAD" w:rsidRDefault="009F1BAD" w:rsidP="009F1BAD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the current TR, the scenario on intra-RAT </w:t>
      </w:r>
      <w:r w:rsidR="002C62CD">
        <w:rPr>
          <w:rFonts w:eastAsia="맑은 고딕"/>
          <w:lang w:eastAsia="ko-KR"/>
        </w:rPr>
        <w:t>was captured</w:t>
      </w:r>
      <w:r>
        <w:rPr>
          <w:rFonts w:eastAsia="맑은 고딕"/>
          <w:lang w:eastAsia="ko-KR"/>
        </w:rPr>
        <w:t xml:space="preserve"> as shown in Fig. 1: </w:t>
      </w:r>
    </w:p>
    <w:p w:rsidR="00236794" w:rsidRDefault="009F1BAD" w:rsidP="009F1BAD">
      <w:pPr>
        <w:jc w:val="center"/>
      </w:pPr>
      <w:r w:rsidRPr="00722937">
        <w:object w:dxaOrig="5912" w:dyaOrig="4768">
          <v:shape id="_x0000_i1025" type="#_x0000_t75" style="width:246pt;height:230.65pt" o:ole="">
            <v:imagedata r:id="rId8" o:title=""/>
          </v:shape>
          <o:OLEObject Type="Embed" ProgID="Visio.Drawing.11" ShapeID="_x0000_i1025" DrawAspect="Content" ObjectID="_1539790726" r:id="rId9"/>
        </w:object>
      </w:r>
    </w:p>
    <w:p w:rsidR="002C62CD" w:rsidRDefault="002C62CD" w:rsidP="009F1BAD">
      <w:pPr>
        <w:jc w:val="center"/>
      </w:pPr>
      <w:r w:rsidRPr="004A789C">
        <w:rPr>
          <w:rFonts w:eastAsia="맑은 고딕" w:hint="eastAsia"/>
          <w:b/>
          <w:lang w:eastAsia="ko-KR"/>
        </w:rPr>
        <w:t>Fig. 1.</w:t>
      </w:r>
      <w:r>
        <w:rPr>
          <w:rFonts w:eastAsia="맑은 고딕"/>
          <w:b/>
          <w:lang w:eastAsia="ko-KR"/>
        </w:rPr>
        <w:t xml:space="preserve"> Inter gNB mobility scenario.</w:t>
      </w:r>
    </w:p>
    <w:p w:rsidR="009F1BAD" w:rsidRDefault="002C62CD" w:rsidP="002C62CD">
      <w:pPr>
        <w:rPr>
          <w:rFonts w:eastAsia="맑은 고딕"/>
          <w:lang w:eastAsia="ko-KR"/>
        </w:rPr>
      </w:pPr>
      <w:r w:rsidRPr="002C62CD">
        <w:rPr>
          <w:rFonts w:eastAsia="맑은 고딕" w:hint="eastAsia"/>
          <w:lang w:eastAsia="ko-KR"/>
        </w:rPr>
        <w:t xml:space="preserve">This </w:t>
      </w:r>
      <w:r>
        <w:rPr>
          <w:rFonts w:eastAsia="맑은 고딕"/>
          <w:lang w:eastAsia="ko-KR"/>
        </w:rPr>
        <w:t xml:space="preserve">paper is to </w:t>
      </w:r>
      <w:r w:rsidR="00F10B3D">
        <w:rPr>
          <w:rFonts w:eastAsia="맑은 고딕"/>
          <w:lang w:eastAsia="ko-KR"/>
        </w:rPr>
        <w:t xml:space="preserve">initiate the design of </w:t>
      </w:r>
      <w:r>
        <w:rPr>
          <w:rFonts w:eastAsia="맑은 고딕"/>
          <w:lang w:eastAsia="ko-KR"/>
        </w:rPr>
        <w:t>handover procedure for the inter-gNB</w:t>
      </w:r>
      <w:r w:rsidR="008C20F8">
        <w:rPr>
          <w:rFonts w:eastAsia="맑은 고딕"/>
          <w:lang w:eastAsia="ko-KR"/>
        </w:rPr>
        <w:t>s, which is the basic procedure that should be supported</w:t>
      </w:r>
      <w:r w:rsidR="00F10B3D">
        <w:rPr>
          <w:rFonts w:eastAsia="맑은 고딕"/>
          <w:lang w:eastAsia="ko-KR"/>
        </w:rPr>
        <w:t xml:space="preserve"> in NR</w:t>
      </w:r>
      <w:r w:rsidR="008C20F8">
        <w:rPr>
          <w:rFonts w:eastAsia="맑은 고딕"/>
          <w:lang w:eastAsia="ko-KR"/>
        </w:rPr>
        <w:t xml:space="preserve">. </w:t>
      </w:r>
    </w:p>
    <w:p w:rsidR="00515767" w:rsidRPr="002C62CD" w:rsidRDefault="00515767" w:rsidP="002C62CD">
      <w:pPr>
        <w:rPr>
          <w:rFonts w:eastAsia="맑은 고딕"/>
          <w:lang w:eastAsia="ko-KR"/>
        </w:rPr>
      </w:pPr>
      <w:r>
        <w:rPr>
          <w:rFonts w:eastAsiaTheme="minorEastAsia" w:hint="eastAsia"/>
          <w:lang w:val="en-GB" w:eastAsia="ko-KR"/>
        </w:rPr>
        <w:t xml:space="preserve">The HO </w:t>
      </w:r>
      <w:r>
        <w:rPr>
          <w:rFonts w:eastAsiaTheme="minorEastAsia"/>
          <w:lang w:val="en-GB" w:eastAsia="ko-KR"/>
        </w:rPr>
        <w:t>procedure</w:t>
      </w:r>
      <w:r>
        <w:rPr>
          <w:rFonts w:eastAsiaTheme="minorEastAsia" w:hint="eastAsia"/>
          <w:lang w:val="en-GB" w:eastAsia="ko-KR"/>
        </w:rPr>
        <w:t xml:space="preserve"> </w:t>
      </w:r>
      <w:r>
        <w:rPr>
          <w:rFonts w:eastAsiaTheme="minorEastAsia"/>
          <w:lang w:val="en-GB" w:eastAsia="ko-KR"/>
        </w:rPr>
        <w:t xml:space="preserve">is triggered without NG </w:t>
      </w:r>
      <w:r>
        <w:rPr>
          <w:rFonts w:eastAsiaTheme="minorEastAsia" w:hint="eastAsia"/>
          <w:lang w:val="en-GB" w:eastAsia="ko-KR"/>
        </w:rPr>
        <w:t>CN involvement, i.e.,</w:t>
      </w:r>
      <w:r>
        <w:rPr>
          <w:rFonts w:eastAsiaTheme="minorEastAsia"/>
          <w:lang w:val="en-GB" w:eastAsia="ko-KR"/>
        </w:rPr>
        <w:t xml:space="preserve"> preparation messages are directly exchanged between the gNBs. The figure bellow depicts the basic scenario where neither NG CP nor UPGW changes.</w:t>
      </w:r>
    </w:p>
    <w:p w:rsidR="009F1BAD" w:rsidRDefault="00F747AE" w:rsidP="002E1738">
      <w:pPr>
        <w:jc w:val="both"/>
        <w:rPr>
          <w:rFonts w:eastAsia="맑은 고딕"/>
          <w:b/>
          <w:sz w:val="24"/>
          <w:szCs w:val="24"/>
          <w:lang w:eastAsia="ko-KR"/>
        </w:rPr>
      </w:pPr>
      <w:r>
        <w:object w:dxaOrig="11010" w:dyaOrig="7080">
          <v:shape id="_x0000_i1026" type="#_x0000_t75" style="width:481.5pt;height:310.15pt" o:ole="">
            <v:imagedata r:id="rId10" o:title=""/>
          </v:shape>
          <o:OLEObject Type="Embed" ProgID="Visio.Drawing.15" ShapeID="_x0000_i1026" DrawAspect="Content" ObjectID="_1539790727" r:id="rId11"/>
        </w:object>
      </w:r>
    </w:p>
    <w:p w:rsidR="002C62CD" w:rsidRDefault="00F10B3D" w:rsidP="00F10B3D">
      <w:pPr>
        <w:jc w:val="center"/>
        <w:rPr>
          <w:rFonts w:eastAsia="맑은 고딕"/>
          <w:b/>
          <w:sz w:val="24"/>
          <w:szCs w:val="24"/>
          <w:lang w:eastAsia="ko-KR"/>
        </w:rPr>
      </w:pPr>
      <w:r w:rsidRPr="004A789C">
        <w:rPr>
          <w:rFonts w:eastAsia="맑은 고딕" w:hint="eastAsia"/>
          <w:b/>
          <w:lang w:eastAsia="ko-KR"/>
        </w:rPr>
        <w:t xml:space="preserve">Fig. </w:t>
      </w:r>
      <w:r>
        <w:rPr>
          <w:rFonts w:eastAsia="맑은 고딕"/>
          <w:b/>
          <w:lang w:eastAsia="ko-KR"/>
        </w:rPr>
        <w:t>2</w:t>
      </w:r>
      <w:r w:rsidRPr="004A789C"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 xml:space="preserve"> Intra-RAT handover procedure for inter gNB mobility scenario.</w:t>
      </w:r>
    </w:p>
    <w:p w:rsidR="00C1520E" w:rsidRDefault="00C1520E" w:rsidP="002E1738">
      <w:pPr>
        <w:jc w:val="both"/>
        <w:rPr>
          <w:rFonts w:eastAsia="맑은 고딕"/>
          <w:lang w:eastAsia="ko-KR"/>
        </w:rPr>
      </w:pPr>
    </w:p>
    <w:p w:rsidR="002C62CD" w:rsidRPr="009B012D" w:rsidRDefault="009B012D" w:rsidP="002E1738">
      <w:pPr>
        <w:jc w:val="both"/>
        <w:rPr>
          <w:rFonts w:eastAsia="맑은 고딕"/>
          <w:lang w:eastAsia="ko-KR"/>
        </w:rPr>
      </w:pPr>
      <w:r w:rsidRPr="009B012D">
        <w:rPr>
          <w:rFonts w:eastAsia="맑은 고딕" w:hint="eastAsia"/>
          <w:lang w:eastAsia="ko-KR"/>
        </w:rPr>
        <w:t xml:space="preserve">The description for the procedure </w:t>
      </w:r>
      <w:r>
        <w:rPr>
          <w:rFonts w:eastAsia="맑은 고딕" w:hint="eastAsia"/>
          <w:lang w:eastAsia="ko-KR"/>
        </w:rPr>
        <w:t>above is</w:t>
      </w:r>
      <w:r w:rsidRPr="009B012D">
        <w:rPr>
          <w:rFonts w:eastAsia="맑은 고딕" w:hint="eastAsia"/>
          <w:lang w:eastAsia="ko-KR"/>
        </w:rPr>
        <w:t xml:space="preserve"> given as follows: </w:t>
      </w:r>
    </w:p>
    <w:p w:rsidR="009B012D" w:rsidRDefault="004A4159" w:rsidP="004A415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 w:rsidR="009B012D">
        <w:rPr>
          <w:rFonts w:eastAsiaTheme="minorEastAsia"/>
          <w:lang w:eastAsia="ko-KR"/>
        </w:rPr>
        <w:t xml:space="preserve">he source gNB configures the UE measurement procedure according to the area restriction information. </w:t>
      </w:r>
    </w:p>
    <w:p w:rsidR="009B012D" w:rsidRDefault="009B012D" w:rsidP="004A415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UE is triggered to send measurement report by the rules set by system information. </w:t>
      </w:r>
    </w:p>
    <w:p w:rsidR="004A4159" w:rsidRDefault="009B012D" w:rsidP="004A4159">
      <w:pPr>
        <w:pStyle w:val="B1"/>
        <w:numPr>
          <w:ilvl w:val="0"/>
          <w:numId w:val="33"/>
        </w:numPr>
      </w:pPr>
      <w:r>
        <w:rPr>
          <w:rFonts w:hint="eastAsia"/>
        </w:rPr>
        <w:t xml:space="preserve">Source </w:t>
      </w:r>
      <w:r w:rsidR="002B01AA">
        <w:t>gNB</w:t>
      </w:r>
      <w:r>
        <w:rPr>
          <w:rFonts w:hint="eastAsia"/>
        </w:rPr>
        <w:t xml:space="preserve"> </w:t>
      </w:r>
      <w:r w:rsidR="002B01AA">
        <w:rPr>
          <w:rFonts w:hint="eastAsia"/>
        </w:rPr>
        <w:t>initiates the HO procedure to target gNB</w:t>
      </w:r>
      <w:r w:rsidR="004A4159">
        <w:t xml:space="preserve"> by sending the handover request message including the PDU session context to be handed over and other necessary parameters.  </w:t>
      </w:r>
    </w:p>
    <w:p w:rsidR="009B012D" w:rsidRDefault="00417007" w:rsidP="004A4159">
      <w:pPr>
        <w:pStyle w:val="B1"/>
        <w:numPr>
          <w:ilvl w:val="0"/>
          <w:numId w:val="33"/>
        </w:numPr>
      </w:pPr>
      <w:r>
        <w:t>A</w:t>
      </w:r>
      <w:r w:rsidR="009B012D">
        <w:rPr>
          <w:rFonts w:hint="eastAsia"/>
        </w:rPr>
        <w:t>dmission control</w:t>
      </w:r>
      <w:r>
        <w:t xml:space="preserve"> is performed by target gNB</w:t>
      </w:r>
      <w:r w:rsidR="009B012D">
        <w:rPr>
          <w:rFonts w:hint="eastAsia"/>
        </w:rPr>
        <w:t xml:space="preserve"> </w:t>
      </w:r>
      <w:r>
        <w:t>on</w:t>
      </w:r>
      <w:r w:rsidR="009B012D">
        <w:rPr>
          <w:rFonts w:hint="eastAsia"/>
        </w:rPr>
        <w:t xml:space="preserve"> the PDU session connection </w:t>
      </w:r>
      <w:r w:rsidR="002B01AA">
        <w:rPr>
          <w:rFonts w:hint="eastAsia"/>
        </w:rPr>
        <w:t>sent from source gNB</w:t>
      </w:r>
      <w:r w:rsidR="004A4159">
        <w:rPr>
          <w:rFonts w:hint="eastAsia"/>
        </w:rPr>
        <w:t xml:space="preserve"> based on </w:t>
      </w:r>
      <w:r w:rsidR="004A4159">
        <w:t xml:space="preserve">QoS etc. </w:t>
      </w:r>
    </w:p>
    <w:p w:rsidR="004A4159" w:rsidRPr="00417007" w:rsidRDefault="00417007" w:rsidP="004A4159">
      <w:pPr>
        <w:pStyle w:val="B1"/>
        <w:numPr>
          <w:ilvl w:val="0"/>
          <w:numId w:val="33"/>
        </w:numPr>
      </w:pPr>
      <w:r>
        <w:rPr>
          <w:rFonts w:eastAsiaTheme="minorEastAsia"/>
          <w:lang w:eastAsia="ko-KR"/>
        </w:rPr>
        <w:t>The t</w:t>
      </w:r>
      <w:r>
        <w:rPr>
          <w:rFonts w:eastAsiaTheme="minorEastAsia" w:hint="eastAsia"/>
          <w:lang w:eastAsia="ko-KR"/>
        </w:rPr>
        <w:t>arget gNB p</w:t>
      </w:r>
      <w:r>
        <w:rPr>
          <w:rFonts w:eastAsiaTheme="minorEastAsia"/>
          <w:lang w:eastAsia="ko-KR"/>
        </w:rPr>
        <w:t xml:space="preserve">repares HO with L1/L2 and sends the handover request acknowledge to the source gNB. </w:t>
      </w:r>
    </w:p>
    <w:p w:rsidR="009B012D" w:rsidRDefault="00417007" w:rsidP="00417007">
      <w:pPr>
        <w:pStyle w:val="B1"/>
        <w:numPr>
          <w:ilvl w:val="0"/>
          <w:numId w:val="33"/>
        </w:numPr>
      </w:pPr>
      <w:r>
        <w:t>The s</w:t>
      </w:r>
      <w:r w:rsidR="009B012D">
        <w:rPr>
          <w:rFonts w:hint="eastAsia"/>
        </w:rPr>
        <w:t xml:space="preserve">ource </w:t>
      </w:r>
      <w:r>
        <w:t xml:space="preserve">gNB </w:t>
      </w:r>
      <w:r w:rsidR="009B012D">
        <w:t>informs</w:t>
      </w:r>
      <w:r w:rsidR="009B012D">
        <w:rPr>
          <w:rFonts w:hint="eastAsia"/>
        </w:rPr>
        <w:t xml:space="preserve"> UE HO command and UE accesses to </w:t>
      </w:r>
      <w:r w:rsidR="009B012D">
        <w:t>the</w:t>
      </w:r>
      <w:r w:rsidR="009B012D">
        <w:rPr>
          <w:rFonts w:hint="eastAsia"/>
        </w:rPr>
        <w:t xml:space="preserve"> target cell.</w:t>
      </w:r>
    </w:p>
    <w:p w:rsidR="00417007" w:rsidRDefault="00417007" w:rsidP="00417007">
      <w:pPr>
        <w:pStyle w:val="B1"/>
        <w:numPr>
          <w:ilvl w:val="0"/>
          <w:numId w:val="33"/>
        </w:numPr>
      </w:pPr>
      <w:r>
        <w:t xml:space="preserve">The source gNB sends SN status transfer message to target gNB for data forwarding. </w:t>
      </w:r>
    </w:p>
    <w:p w:rsidR="009B012D" w:rsidRDefault="00417007" w:rsidP="00A6099F">
      <w:pPr>
        <w:pStyle w:val="B1"/>
        <w:numPr>
          <w:ilvl w:val="0"/>
          <w:numId w:val="33"/>
        </w:numPr>
      </w:pPr>
      <w:r>
        <w:t>The target gNB sends a p</w:t>
      </w:r>
      <w:r w:rsidR="009B012D">
        <w:t xml:space="preserve">ath </w:t>
      </w:r>
      <w:r>
        <w:t>s</w:t>
      </w:r>
      <w:r w:rsidR="009B012D">
        <w:t xml:space="preserve">witch </w:t>
      </w:r>
      <w:r>
        <w:t xml:space="preserve">request </w:t>
      </w:r>
      <w:r w:rsidR="009B012D">
        <w:t xml:space="preserve">message to </w:t>
      </w:r>
      <w:r w:rsidR="009B012D">
        <w:rPr>
          <w:rFonts w:hint="eastAsia"/>
        </w:rPr>
        <w:t>NG C</w:t>
      </w:r>
      <w:r>
        <w:t>P</w:t>
      </w:r>
      <w:r w:rsidR="009B012D">
        <w:t xml:space="preserve"> to inform that the UE has changed cel</w:t>
      </w:r>
      <w:r w:rsidR="009B012D">
        <w:rPr>
          <w:rFonts w:hint="eastAsia"/>
        </w:rPr>
        <w:t xml:space="preserve">l including the PDU session context to be switched. </w:t>
      </w:r>
      <w:r w:rsidR="009B012D">
        <w:t>T</w:t>
      </w:r>
      <w:r w:rsidR="009B012D">
        <w:rPr>
          <w:rFonts w:hint="eastAsia"/>
        </w:rPr>
        <w:t xml:space="preserve">he </w:t>
      </w:r>
      <w:r w:rsidR="00F747AE">
        <w:t xml:space="preserve">gNB address and </w:t>
      </w:r>
      <w:r w:rsidR="009B012D">
        <w:rPr>
          <w:rFonts w:hint="eastAsia"/>
        </w:rPr>
        <w:t xml:space="preserve">DL </w:t>
      </w:r>
      <w:r>
        <w:t>I</w:t>
      </w:r>
      <w:r w:rsidR="009B012D">
        <w:rPr>
          <w:rFonts w:hint="eastAsia"/>
        </w:rPr>
        <w:t xml:space="preserve">D </w:t>
      </w:r>
      <w:r>
        <w:rPr>
          <w:rFonts w:hint="eastAsia"/>
        </w:rPr>
        <w:t>for the PDU session are</w:t>
      </w:r>
      <w:r w:rsidR="009B012D">
        <w:rPr>
          <w:rFonts w:hint="eastAsia"/>
        </w:rPr>
        <w:t xml:space="preserve"> included in </w:t>
      </w:r>
      <w:r w:rsidR="009B012D">
        <w:t>the</w:t>
      </w:r>
      <w:r w:rsidR="009B012D">
        <w:rPr>
          <w:rFonts w:hint="eastAsia"/>
        </w:rPr>
        <w:t xml:space="preserve"> PDU session context.</w:t>
      </w:r>
    </w:p>
    <w:p w:rsidR="009B012D" w:rsidRDefault="00F747AE" w:rsidP="00F747AE">
      <w:pPr>
        <w:pStyle w:val="B1"/>
        <w:numPr>
          <w:ilvl w:val="0"/>
          <w:numId w:val="33"/>
        </w:numPr>
      </w:pPr>
      <w:r>
        <w:rPr>
          <w:rFonts w:hint="eastAsia"/>
        </w:rPr>
        <w:t>N</w:t>
      </w:r>
      <w:r w:rsidR="009B012D">
        <w:rPr>
          <w:rFonts w:hint="eastAsia"/>
        </w:rPr>
        <w:t>G C</w:t>
      </w:r>
      <w:r>
        <w:t>P</w:t>
      </w:r>
      <w:r w:rsidR="009B012D">
        <w:rPr>
          <w:rFonts w:hint="eastAsia"/>
        </w:rPr>
        <w:t xml:space="preserve"> establishes the user plane path for the PDU session in </w:t>
      </w:r>
      <w:r w:rsidR="009B012D">
        <w:t>the</w:t>
      </w:r>
      <w:r w:rsidR="009B012D">
        <w:rPr>
          <w:rFonts w:hint="eastAsia"/>
        </w:rPr>
        <w:t xml:space="preserve"> core network. </w:t>
      </w:r>
      <w:r w:rsidR="009B012D">
        <w:t>T</w:t>
      </w:r>
      <w:r w:rsidR="009B012D">
        <w:rPr>
          <w:rFonts w:hint="eastAsia"/>
        </w:rPr>
        <w:t xml:space="preserve">he </w:t>
      </w:r>
      <w:r>
        <w:t xml:space="preserve">gNB address and </w:t>
      </w:r>
      <w:r w:rsidR="009B012D">
        <w:rPr>
          <w:rFonts w:hint="eastAsia"/>
        </w:rPr>
        <w:t xml:space="preserve">DL </w:t>
      </w:r>
      <w:r>
        <w:rPr>
          <w:rFonts w:hint="eastAsia"/>
        </w:rPr>
        <w:t xml:space="preserve">ID </w:t>
      </w:r>
      <w:r w:rsidR="009B012D">
        <w:rPr>
          <w:rFonts w:hint="eastAsia"/>
        </w:rPr>
        <w:t xml:space="preserve">for the PDU session is sent to the </w:t>
      </w:r>
      <w:r>
        <w:t>UPGW</w:t>
      </w:r>
      <w:r w:rsidR="009B012D">
        <w:rPr>
          <w:rFonts w:hint="eastAsia"/>
        </w:rPr>
        <w:t>.</w:t>
      </w:r>
    </w:p>
    <w:p w:rsidR="009B012D" w:rsidRDefault="009F371E" w:rsidP="009F371E">
      <w:pPr>
        <w:pStyle w:val="B1"/>
        <w:numPr>
          <w:ilvl w:val="0"/>
          <w:numId w:val="33"/>
        </w:numPr>
      </w:pPr>
      <w:r>
        <w:rPr>
          <w:rFonts w:hint="eastAsia"/>
        </w:rPr>
        <w:t>NG</w:t>
      </w:r>
      <w:r w:rsidR="009B012D">
        <w:rPr>
          <w:rFonts w:hint="eastAsia"/>
        </w:rPr>
        <w:t xml:space="preserve"> C</w:t>
      </w:r>
      <w:r>
        <w:t>P</w:t>
      </w:r>
      <w:r w:rsidR="009B012D">
        <w:rPr>
          <w:rFonts w:hint="eastAsia"/>
        </w:rPr>
        <w:t xml:space="preserve"> sends the </w:t>
      </w:r>
      <w:r w:rsidR="009B012D">
        <w:t xml:space="preserve">Path Switch </w:t>
      </w:r>
      <w:r w:rsidR="009B012D">
        <w:rPr>
          <w:rFonts w:hint="eastAsia"/>
        </w:rPr>
        <w:t xml:space="preserve">ACK </w:t>
      </w:r>
      <w:r w:rsidR="009B012D">
        <w:t xml:space="preserve">message to </w:t>
      </w:r>
      <w:r>
        <w:t>target gNB</w:t>
      </w:r>
      <w:r w:rsidR="009B012D">
        <w:rPr>
          <w:rFonts w:hint="eastAsia"/>
        </w:rPr>
        <w:t>.</w:t>
      </w:r>
    </w:p>
    <w:p w:rsidR="009F371E" w:rsidRDefault="009F371E" w:rsidP="009F371E">
      <w:pPr>
        <w:pStyle w:val="EditorsNote"/>
      </w:pPr>
      <w:r>
        <w:rPr>
          <w:rFonts w:hint="eastAsia"/>
        </w:rPr>
        <w:t>Edito</w:t>
      </w:r>
      <w:r>
        <w:rPr>
          <w:rFonts w:hint="eastAsia"/>
          <w:lang w:eastAsia="zh-CN"/>
        </w:rPr>
        <w:t>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>
        <w:rPr>
          <w:rFonts w:hint="eastAsia"/>
        </w:rPr>
        <w:t xml:space="preserve">note: The details of step </w:t>
      </w:r>
      <w:r>
        <w:t>8, 9, 10</w:t>
      </w:r>
      <w:r>
        <w:rPr>
          <w:rFonts w:hint="eastAsia"/>
        </w:rPr>
        <w:t xml:space="preserve"> are defined by SA</w:t>
      </w:r>
      <w:r>
        <w:t>2</w:t>
      </w:r>
      <w:r>
        <w:rPr>
          <w:rFonts w:hint="eastAsia"/>
        </w:rPr>
        <w:t>.</w:t>
      </w:r>
    </w:p>
    <w:p w:rsidR="009B012D" w:rsidRDefault="009F371E" w:rsidP="009F371E">
      <w:pPr>
        <w:pStyle w:val="B1"/>
        <w:numPr>
          <w:ilvl w:val="0"/>
          <w:numId w:val="33"/>
        </w:numPr>
      </w:pPr>
      <w:r>
        <w:rPr>
          <w:lang w:val="en-US"/>
        </w:rPr>
        <w:t>By sending the UE context release, the</w:t>
      </w:r>
      <w:r w:rsidR="009B012D">
        <w:t xml:space="preserve"> target </w:t>
      </w:r>
      <w:r>
        <w:t xml:space="preserve">gNB informs the success of HO to source gNB and triggers the release of resources by the source gNB. </w:t>
      </w:r>
    </w:p>
    <w:p w:rsidR="009B012D" w:rsidRDefault="009F371E" w:rsidP="009F371E">
      <w:pPr>
        <w:pStyle w:val="B1"/>
        <w:numPr>
          <w:ilvl w:val="0"/>
          <w:numId w:val="33"/>
        </w:numPr>
      </w:pPr>
      <w:r>
        <w:rPr>
          <w:rFonts w:eastAsiaTheme="minorEastAsia" w:hint="eastAsia"/>
          <w:lang w:eastAsia="ko-KR"/>
        </w:rPr>
        <w:lastRenderedPageBreak/>
        <w:t xml:space="preserve">On reception of the UE context release message, the source gNB can release the radio and C-plane related resources associated with the UE context. </w:t>
      </w:r>
      <w:r>
        <w:rPr>
          <w:rFonts w:eastAsiaTheme="minorEastAsia"/>
          <w:lang w:eastAsia="ko-KR"/>
        </w:rPr>
        <w:t xml:space="preserve">Any ongoing data forwarding may continue. </w:t>
      </w:r>
    </w:p>
    <w:p w:rsidR="00B74814" w:rsidRDefault="00B74814" w:rsidP="002E1738">
      <w:pPr>
        <w:jc w:val="both"/>
        <w:rPr>
          <w:rFonts w:eastAsia="맑은 고딕"/>
          <w:lang w:val="en-GB" w:eastAsia="ko-KR"/>
        </w:rPr>
      </w:pPr>
    </w:p>
    <w:p w:rsidR="00732E24" w:rsidRDefault="00044333" w:rsidP="002E1738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Based on the analysis above, </w:t>
      </w:r>
      <w:r w:rsidR="0098356C">
        <w:rPr>
          <w:rFonts w:eastAsia="맑은 고딕"/>
          <w:lang w:val="en-GB" w:eastAsia="ko-KR"/>
        </w:rPr>
        <w:t>t</w:t>
      </w:r>
      <w:r w:rsidR="00732E24">
        <w:rPr>
          <w:rFonts w:eastAsia="맑은 고딕"/>
          <w:lang w:val="en-GB" w:eastAsia="ko-KR"/>
        </w:rPr>
        <w:t xml:space="preserve">he following proposal is suggested to RAN3: </w:t>
      </w:r>
    </w:p>
    <w:p w:rsidR="005D14F5" w:rsidRDefault="00A80E54" w:rsidP="005D14F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6372BB">
        <w:rPr>
          <w:rFonts w:eastAsia="맑은 고딕"/>
          <w:b/>
          <w:lang w:eastAsia="ko-KR"/>
        </w:rPr>
        <w:t>)</w:t>
      </w:r>
      <w:r w:rsidR="005D14F5" w:rsidRPr="00FC170B">
        <w:rPr>
          <w:rFonts w:eastAsia="맑은 고딕"/>
          <w:b/>
          <w:lang w:eastAsia="ko-KR"/>
        </w:rPr>
        <w:t xml:space="preserve">: </w:t>
      </w:r>
      <w:r w:rsidR="004A7A00">
        <w:rPr>
          <w:rFonts w:eastAsia="맑은 고딕"/>
          <w:b/>
          <w:lang w:eastAsia="ko-KR"/>
        </w:rPr>
        <w:t>T</w:t>
      </w:r>
      <w:r w:rsidR="005D14F5" w:rsidRPr="00FC170B">
        <w:rPr>
          <w:rFonts w:eastAsia="맑은 고딕"/>
          <w:b/>
          <w:lang w:eastAsia="ko-KR"/>
        </w:rPr>
        <w:t xml:space="preserve">o </w:t>
      </w:r>
      <w:r w:rsidR="00BD21DE">
        <w:rPr>
          <w:rFonts w:eastAsia="맑은 고딕"/>
          <w:b/>
          <w:lang w:eastAsia="ko-KR"/>
        </w:rPr>
        <w:t>capture the</w:t>
      </w:r>
      <w:r w:rsidR="004D369B">
        <w:rPr>
          <w:rFonts w:eastAsia="맑은 고딕"/>
          <w:b/>
          <w:lang w:eastAsia="ko-KR"/>
        </w:rPr>
        <w:t xml:space="preserve"> procedure and description</w:t>
      </w:r>
      <w:r w:rsidR="00BD38FA">
        <w:rPr>
          <w:rFonts w:eastAsia="맑은 고딕"/>
          <w:b/>
          <w:lang w:eastAsia="ko-KR"/>
        </w:rPr>
        <w:t xml:space="preserve"> above (also in [3])</w:t>
      </w:r>
      <w:r w:rsidR="004D369B">
        <w:rPr>
          <w:rFonts w:eastAsia="맑은 고딕"/>
          <w:b/>
          <w:lang w:eastAsia="ko-KR"/>
        </w:rPr>
        <w:t xml:space="preserve"> for inter gNB mobility scenario into TR 38.801</w:t>
      </w:r>
      <w:r w:rsidR="00A10176">
        <w:rPr>
          <w:rFonts w:eastAsia="맑은 고딕"/>
          <w:b/>
          <w:lang w:eastAsia="ko-KR"/>
        </w:rPr>
        <w:t xml:space="preserve">. </w:t>
      </w:r>
    </w:p>
    <w:p w:rsidR="001466C9" w:rsidRPr="00147DA6" w:rsidRDefault="001466C9" w:rsidP="005D14F5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2E307F" w:rsidRPr="002E307F">
        <w:rPr>
          <w:rFonts w:eastAsia="맑은 고딕"/>
          <w:lang w:val="en-GB" w:eastAsia="ko-KR"/>
        </w:rPr>
        <w:t xml:space="preserve"> </w:t>
      </w:r>
      <w:r w:rsidR="002E307F">
        <w:rPr>
          <w:rFonts w:eastAsia="맑은 고딕"/>
          <w:lang w:val="en-GB" w:eastAsia="ko-KR"/>
        </w:rPr>
        <w:t xml:space="preserve">the </w:t>
      </w:r>
      <w:r w:rsidR="00A43396">
        <w:rPr>
          <w:rFonts w:eastAsia="맑은 고딕"/>
          <w:lang w:val="en-GB" w:eastAsia="ko-KR"/>
        </w:rPr>
        <w:t xml:space="preserve">procedure for inter-gNB scenario </w:t>
      </w:r>
      <w:r w:rsidR="00147DA6">
        <w:rPr>
          <w:rFonts w:eastAsia="맑은 고딕"/>
          <w:lang w:val="en-GB" w:eastAsia="ko-KR"/>
        </w:rPr>
        <w:t xml:space="preserve">was analysed. </w:t>
      </w:r>
      <w:r w:rsidRPr="009C1FB2">
        <w:rPr>
          <w:rFonts w:eastAsia="맑은 고딕" w:hint="eastAsia"/>
          <w:lang w:eastAsia="ko-KR"/>
        </w:rPr>
        <w:t>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>
        <w:rPr>
          <w:rFonts w:eastAsia="맑은 고딕" w:hint="eastAsia"/>
          <w:lang w:eastAsia="ko-KR"/>
        </w:rPr>
        <w:t xml:space="preserve">proposal </w:t>
      </w:r>
      <w:r w:rsidR="002E307F">
        <w:rPr>
          <w:rFonts w:eastAsia="맑은 고딕"/>
          <w:lang w:eastAsia="ko-KR"/>
        </w:rPr>
        <w:t xml:space="preserve">is </w:t>
      </w:r>
      <w:r w:rsidRPr="009C1FB2">
        <w:rPr>
          <w:rFonts w:eastAsia="맑은 고딕" w:hint="eastAsia"/>
          <w:lang w:eastAsia="ko-KR"/>
        </w:rPr>
        <w:t>suggested to RAN3:</w:t>
      </w:r>
    </w:p>
    <w:p w:rsidR="003C7352" w:rsidRDefault="00BD38FA" w:rsidP="003C7352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 xml:space="preserve">o </w:t>
      </w:r>
      <w:r>
        <w:rPr>
          <w:rFonts w:eastAsia="맑은 고딕"/>
          <w:b/>
          <w:lang w:eastAsia="ko-KR"/>
        </w:rPr>
        <w:t xml:space="preserve">capture the procedure and description above (also in [3]) for inter gNB mobility scenario into TR 38.801. </w:t>
      </w:r>
      <w:r w:rsidR="004D369B">
        <w:rPr>
          <w:rFonts w:eastAsia="맑은 고딕"/>
          <w:b/>
          <w:lang w:eastAsia="ko-KR"/>
        </w:rPr>
        <w:t xml:space="preserve"> 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E24884" w:rsidRPr="00936B85" w:rsidRDefault="00CC27DA" w:rsidP="00C05CC5">
      <w:pPr>
        <w:numPr>
          <w:ilvl w:val="0"/>
          <w:numId w:val="1"/>
        </w:numPr>
      </w:pPr>
      <w:r w:rsidRPr="00AE5773">
        <w:rPr>
          <w:rFonts w:eastAsia="맑은 고딕"/>
          <w:lang w:val="en-GB" w:eastAsia="ko-KR"/>
        </w:rPr>
        <w:t>RP-160576</w:t>
      </w:r>
      <w:r w:rsidR="00A933A6" w:rsidRPr="00AE5773">
        <w:rPr>
          <w:rFonts w:eastAsia="맑은 고딕"/>
          <w:lang w:val="en-GB" w:eastAsia="ko-KR"/>
        </w:rPr>
        <w:t>, “</w:t>
      </w:r>
      <w:r w:rsidRPr="00AE5773">
        <w:rPr>
          <w:rFonts w:eastAsia="맑은 고딕"/>
          <w:lang w:val="en-GB" w:eastAsia="ko-KR"/>
        </w:rPr>
        <w:t>New SID Proposal: Study on New Radio Access Technology</w:t>
      </w:r>
      <w:r w:rsidR="00A933A6" w:rsidRPr="00AE5773">
        <w:rPr>
          <w:rFonts w:eastAsia="맑은 고딕"/>
          <w:lang w:val="en-GB" w:eastAsia="ko-KR"/>
        </w:rPr>
        <w:t>”</w:t>
      </w:r>
    </w:p>
    <w:p w:rsidR="003C7167" w:rsidRPr="00D2008A" w:rsidRDefault="003C7167" w:rsidP="008B6009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D2008A" w:rsidRPr="001F1987" w:rsidRDefault="00CB7053" w:rsidP="00B10A5A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RP-162680</w:t>
      </w:r>
      <w:r w:rsidR="00D2008A">
        <w:rPr>
          <w:rFonts w:eastAsia="맑은 고딕"/>
          <w:lang w:val="en-GB" w:eastAsia="ko-KR"/>
        </w:rPr>
        <w:t>, “</w:t>
      </w:r>
      <w:r>
        <w:rPr>
          <w:rFonts w:eastAsia="맑은 고딕"/>
          <w:lang w:val="en-GB" w:eastAsia="ko-KR"/>
        </w:rPr>
        <w:t xml:space="preserve">TP for </w:t>
      </w:r>
      <w:r w:rsidR="003A20A1">
        <w:rPr>
          <w:rFonts w:eastAsia="맑은 고딕"/>
          <w:lang w:val="en-GB" w:eastAsia="ko-KR"/>
        </w:rPr>
        <w:t>inter gNB m</w:t>
      </w:r>
      <w:r w:rsidR="00B10A5A" w:rsidRPr="00B10A5A">
        <w:rPr>
          <w:rFonts w:eastAsia="맑은 고딕"/>
          <w:lang w:val="en-GB" w:eastAsia="ko-KR"/>
        </w:rPr>
        <w:t>obility without CN type change</w:t>
      </w:r>
      <w:r w:rsidR="00D2008A">
        <w:rPr>
          <w:rFonts w:eastAsia="맑은 고딕"/>
          <w:lang w:val="en-GB" w:eastAsia="ko-KR"/>
        </w:rPr>
        <w:t>”, LGE</w:t>
      </w:r>
    </w:p>
    <w:p w:rsidR="001F1987" w:rsidRPr="003A20A1" w:rsidRDefault="001F1987" w:rsidP="001F1987">
      <w:pPr>
        <w:rPr>
          <w:rFonts w:eastAsia="맑은 고딕"/>
          <w:lang w:eastAsia="ko-KR"/>
        </w:rPr>
      </w:pPr>
      <w:bookmarkStart w:id="1" w:name="_GoBack"/>
      <w:bookmarkEnd w:id="1"/>
    </w:p>
    <w:sectPr w:rsidR="001F1987" w:rsidRPr="003A20A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726" w:rsidRDefault="00455726">
      <w:r>
        <w:separator/>
      </w:r>
    </w:p>
  </w:endnote>
  <w:endnote w:type="continuationSeparator" w:id="0">
    <w:p w:rsidR="00455726" w:rsidRDefault="00455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726" w:rsidRDefault="00455726">
      <w:r>
        <w:separator/>
      </w:r>
    </w:p>
  </w:footnote>
  <w:footnote w:type="continuationSeparator" w:id="0">
    <w:p w:rsidR="00455726" w:rsidRDefault="00455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9pt;height:9pt" o:bullet="t">
        <v:imagedata r:id="rId1" o:title="art1A0"/>
      </v:shape>
    </w:pict>
  </w:numPicBullet>
  <w:abstractNum w:abstractNumId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6D34E01"/>
    <w:multiLevelType w:val="hybridMultilevel"/>
    <w:tmpl w:val="9BAA2EC6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>
    <w:nsid w:val="204B0B42"/>
    <w:multiLevelType w:val="hybridMultilevel"/>
    <w:tmpl w:val="8C6EBBAE"/>
    <w:lvl w:ilvl="0" w:tplc="F19456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5BD7FF6"/>
    <w:multiLevelType w:val="hybridMultilevel"/>
    <w:tmpl w:val="8548A1E2"/>
    <w:lvl w:ilvl="0" w:tplc="04090003">
      <w:start w:val="1"/>
      <w:numFmt w:val="bullet"/>
      <w:lvlText w:val="o"/>
      <w:lvlJc w:val="left"/>
      <w:pPr>
        <w:ind w:left="21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0" w:hanging="400"/>
      </w:pPr>
      <w:rPr>
        <w:rFonts w:ascii="Wingdings" w:hAnsi="Wingdings" w:hint="default"/>
      </w:rPr>
    </w:lvl>
  </w:abstractNum>
  <w:abstractNum w:abstractNumId="5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8CA0EFF"/>
    <w:multiLevelType w:val="hybridMultilevel"/>
    <w:tmpl w:val="35EAA5F4"/>
    <w:lvl w:ilvl="0" w:tplc="FC78379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309D25E2"/>
    <w:multiLevelType w:val="hybridMultilevel"/>
    <w:tmpl w:val="9BAA2EC6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CD1AA4"/>
    <w:multiLevelType w:val="hybridMultilevel"/>
    <w:tmpl w:val="5C08FFE0"/>
    <w:lvl w:ilvl="0" w:tplc="959637A6">
      <w:numFmt w:val="bullet"/>
      <w:lvlText w:val="-"/>
      <w:lvlJc w:val="left"/>
      <w:pPr>
        <w:ind w:left="760" w:hanging="360"/>
      </w:pPr>
      <w:rPr>
        <w:rFonts w:ascii="Calibri" w:eastAsia="Calibri" w:hAnsi="Calibri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8A64F8A"/>
    <w:multiLevelType w:val="hybridMultilevel"/>
    <w:tmpl w:val="AA981228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9">
    <w:nsid w:val="4DF87AA1"/>
    <w:multiLevelType w:val="hybridMultilevel"/>
    <w:tmpl w:val="C1626734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0D231A7"/>
    <w:multiLevelType w:val="hybridMultilevel"/>
    <w:tmpl w:val="2B5CB43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61F826C7"/>
    <w:multiLevelType w:val="hybridMultilevel"/>
    <w:tmpl w:val="CA6ABB74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24E26E5"/>
    <w:multiLevelType w:val="hybridMultilevel"/>
    <w:tmpl w:val="1ACA382A"/>
    <w:lvl w:ilvl="0" w:tplc="084A4A1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6A226FD"/>
    <w:multiLevelType w:val="hybridMultilevel"/>
    <w:tmpl w:val="8C6EBBAE"/>
    <w:lvl w:ilvl="0" w:tplc="F19456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>
    <w:nsid w:val="6DC85360"/>
    <w:multiLevelType w:val="hybridMultilevel"/>
    <w:tmpl w:val="B40A6442"/>
    <w:lvl w:ilvl="0" w:tplc="04090003">
      <w:start w:val="1"/>
      <w:numFmt w:val="bullet"/>
      <w:lvlText w:val="o"/>
      <w:lvlJc w:val="left"/>
      <w:pPr>
        <w:ind w:left="192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00"/>
      </w:pPr>
      <w:rPr>
        <w:rFonts w:ascii="Wingdings" w:hAnsi="Wingdings" w:hint="default"/>
      </w:rPr>
    </w:lvl>
  </w:abstractNum>
  <w:abstractNum w:abstractNumId="30">
    <w:nsid w:val="6E046FAF"/>
    <w:multiLevelType w:val="hybridMultilevel"/>
    <w:tmpl w:val="8C6EBBAE"/>
    <w:lvl w:ilvl="0" w:tplc="F19456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4"/>
  </w:num>
  <w:num w:numId="5">
    <w:abstractNumId w:val="1"/>
  </w:num>
  <w:num w:numId="6">
    <w:abstractNumId w:val="5"/>
  </w:num>
  <w:num w:numId="7">
    <w:abstractNumId w:val="15"/>
  </w:num>
  <w:num w:numId="8">
    <w:abstractNumId w:val="28"/>
  </w:num>
  <w:num w:numId="9">
    <w:abstractNumId w:val="31"/>
  </w:num>
  <w:num w:numId="10">
    <w:abstractNumId w:val="23"/>
  </w:num>
  <w:num w:numId="11">
    <w:abstractNumId w:val="0"/>
  </w:num>
  <w:num w:numId="12">
    <w:abstractNumId w:val="16"/>
  </w:num>
  <w:num w:numId="13">
    <w:abstractNumId w:val="20"/>
  </w:num>
  <w:num w:numId="14">
    <w:abstractNumId w:val="21"/>
  </w:num>
  <w:num w:numId="15">
    <w:abstractNumId w:val="32"/>
  </w:num>
  <w:num w:numId="16">
    <w:abstractNumId w:val="22"/>
  </w:num>
  <w:num w:numId="17">
    <w:abstractNumId w:val="18"/>
  </w:num>
  <w:num w:numId="18">
    <w:abstractNumId w:val="13"/>
  </w:num>
  <w:num w:numId="19">
    <w:abstractNumId w:val="10"/>
  </w:num>
  <w:num w:numId="20">
    <w:abstractNumId w:val="26"/>
  </w:num>
  <w:num w:numId="21">
    <w:abstractNumId w:val="2"/>
  </w:num>
  <w:num w:numId="22">
    <w:abstractNumId w:val="9"/>
  </w:num>
  <w:num w:numId="23">
    <w:abstractNumId w:val="29"/>
  </w:num>
  <w:num w:numId="24">
    <w:abstractNumId w:val="17"/>
  </w:num>
  <w:num w:numId="25">
    <w:abstractNumId w:val="4"/>
  </w:num>
  <w:num w:numId="26">
    <w:abstractNumId w:val="12"/>
  </w:num>
  <w:num w:numId="27">
    <w:abstractNumId w:val="19"/>
  </w:num>
  <w:num w:numId="28">
    <w:abstractNumId w:val="30"/>
  </w:num>
  <w:num w:numId="29">
    <w:abstractNumId w:val="27"/>
  </w:num>
  <w:num w:numId="30">
    <w:abstractNumId w:val="3"/>
  </w:num>
  <w:num w:numId="31">
    <w:abstractNumId w:val="25"/>
  </w:num>
  <w:num w:numId="32">
    <w:abstractNumId w:val="7"/>
  </w:num>
  <w:num w:numId="33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2902"/>
    <w:rsid w:val="000229A6"/>
    <w:rsid w:val="00022E66"/>
    <w:rsid w:val="0002344E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00D"/>
    <w:rsid w:val="00030A8F"/>
    <w:rsid w:val="00032116"/>
    <w:rsid w:val="000326D2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D01"/>
    <w:rsid w:val="00043EF3"/>
    <w:rsid w:val="00044333"/>
    <w:rsid w:val="000443CD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21A"/>
    <w:rsid w:val="00054F85"/>
    <w:rsid w:val="00054FD3"/>
    <w:rsid w:val="0005511E"/>
    <w:rsid w:val="0005521C"/>
    <w:rsid w:val="0005588B"/>
    <w:rsid w:val="0005616E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A8D"/>
    <w:rsid w:val="000B2FE0"/>
    <w:rsid w:val="000B3358"/>
    <w:rsid w:val="000B35EB"/>
    <w:rsid w:val="000B3EA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71A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47DA6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0E8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987"/>
    <w:rsid w:val="001F1C33"/>
    <w:rsid w:val="001F1FB0"/>
    <w:rsid w:val="001F2007"/>
    <w:rsid w:val="001F2625"/>
    <w:rsid w:val="001F3AEC"/>
    <w:rsid w:val="001F470B"/>
    <w:rsid w:val="001F532D"/>
    <w:rsid w:val="001F6055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5B1B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794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E35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569"/>
    <w:rsid w:val="00261C16"/>
    <w:rsid w:val="00261CC2"/>
    <w:rsid w:val="002624B6"/>
    <w:rsid w:val="0026258C"/>
    <w:rsid w:val="002625F6"/>
    <w:rsid w:val="0026272E"/>
    <w:rsid w:val="002628EA"/>
    <w:rsid w:val="0026330A"/>
    <w:rsid w:val="00263646"/>
    <w:rsid w:val="00264D90"/>
    <w:rsid w:val="00264E86"/>
    <w:rsid w:val="00265092"/>
    <w:rsid w:val="00265CBA"/>
    <w:rsid w:val="00265E8C"/>
    <w:rsid w:val="002660D8"/>
    <w:rsid w:val="00266612"/>
    <w:rsid w:val="00267247"/>
    <w:rsid w:val="002672D4"/>
    <w:rsid w:val="00267D74"/>
    <w:rsid w:val="00267E81"/>
    <w:rsid w:val="00267F72"/>
    <w:rsid w:val="002700D2"/>
    <w:rsid w:val="0027190C"/>
    <w:rsid w:val="002719FB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1A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2CD"/>
    <w:rsid w:val="002C63B5"/>
    <w:rsid w:val="002C70A0"/>
    <w:rsid w:val="002C74AA"/>
    <w:rsid w:val="002C765E"/>
    <w:rsid w:val="002C76EA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872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5D8"/>
    <w:rsid w:val="00307C34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4BBE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34A3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986"/>
    <w:rsid w:val="00333DAD"/>
    <w:rsid w:val="00333DC5"/>
    <w:rsid w:val="00334D31"/>
    <w:rsid w:val="003351CB"/>
    <w:rsid w:val="0033567B"/>
    <w:rsid w:val="003360E3"/>
    <w:rsid w:val="00336C24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5705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0A1"/>
    <w:rsid w:val="003A22AB"/>
    <w:rsid w:val="003A249D"/>
    <w:rsid w:val="003A249E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2E7"/>
    <w:rsid w:val="003B55CE"/>
    <w:rsid w:val="003B597F"/>
    <w:rsid w:val="003B5C9C"/>
    <w:rsid w:val="003B694C"/>
    <w:rsid w:val="003B6B3F"/>
    <w:rsid w:val="003B7549"/>
    <w:rsid w:val="003B78A2"/>
    <w:rsid w:val="003C0093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167"/>
    <w:rsid w:val="003C7352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6059"/>
    <w:rsid w:val="003F63DF"/>
    <w:rsid w:val="003F6AE1"/>
    <w:rsid w:val="003F6F2F"/>
    <w:rsid w:val="003F7399"/>
    <w:rsid w:val="003F7577"/>
    <w:rsid w:val="00400D2D"/>
    <w:rsid w:val="004028E6"/>
    <w:rsid w:val="0040392E"/>
    <w:rsid w:val="00403BF0"/>
    <w:rsid w:val="00403C9A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007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2F87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89C"/>
    <w:rsid w:val="00441E66"/>
    <w:rsid w:val="0044313C"/>
    <w:rsid w:val="004452E8"/>
    <w:rsid w:val="00445C19"/>
    <w:rsid w:val="00445DEF"/>
    <w:rsid w:val="004465B4"/>
    <w:rsid w:val="0044727A"/>
    <w:rsid w:val="004477A2"/>
    <w:rsid w:val="0044795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726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159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9C"/>
    <w:rsid w:val="004A78FE"/>
    <w:rsid w:val="004A7A00"/>
    <w:rsid w:val="004A7FFE"/>
    <w:rsid w:val="004B1CF2"/>
    <w:rsid w:val="004B2220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EF8"/>
    <w:rsid w:val="004D1274"/>
    <w:rsid w:val="004D1D25"/>
    <w:rsid w:val="004D1F62"/>
    <w:rsid w:val="004D362D"/>
    <w:rsid w:val="004D369B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060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767"/>
    <w:rsid w:val="00515ACC"/>
    <w:rsid w:val="005165D1"/>
    <w:rsid w:val="00516DA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306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5B8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52B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42E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5D17"/>
    <w:rsid w:val="00586220"/>
    <w:rsid w:val="0058664E"/>
    <w:rsid w:val="0058703E"/>
    <w:rsid w:val="0058747D"/>
    <w:rsid w:val="00587976"/>
    <w:rsid w:val="00591016"/>
    <w:rsid w:val="005914E1"/>
    <w:rsid w:val="005917D1"/>
    <w:rsid w:val="00592D05"/>
    <w:rsid w:val="00592F20"/>
    <w:rsid w:val="005935E6"/>
    <w:rsid w:val="00593D3B"/>
    <w:rsid w:val="00594099"/>
    <w:rsid w:val="00594943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DC9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5F7DFE"/>
    <w:rsid w:val="00600355"/>
    <w:rsid w:val="00600FB0"/>
    <w:rsid w:val="006010A9"/>
    <w:rsid w:val="006011F5"/>
    <w:rsid w:val="006016F3"/>
    <w:rsid w:val="00601EF9"/>
    <w:rsid w:val="00601EFC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C58"/>
    <w:rsid w:val="00630D4E"/>
    <w:rsid w:val="00630F70"/>
    <w:rsid w:val="0063254D"/>
    <w:rsid w:val="00632A43"/>
    <w:rsid w:val="006341CB"/>
    <w:rsid w:val="00635515"/>
    <w:rsid w:val="006363FD"/>
    <w:rsid w:val="00636F2A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6DFF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3C6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AE8"/>
    <w:rsid w:val="006B5671"/>
    <w:rsid w:val="006B577F"/>
    <w:rsid w:val="006B6F3F"/>
    <w:rsid w:val="006B75A5"/>
    <w:rsid w:val="006B7608"/>
    <w:rsid w:val="006B7F0E"/>
    <w:rsid w:val="006B7F85"/>
    <w:rsid w:val="006B7FDA"/>
    <w:rsid w:val="006C095F"/>
    <w:rsid w:val="006C09EC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E7EC5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58C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016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0DE"/>
    <w:rsid w:val="0073320C"/>
    <w:rsid w:val="00733AFB"/>
    <w:rsid w:val="00733E07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53D"/>
    <w:rsid w:val="00787C6A"/>
    <w:rsid w:val="00790055"/>
    <w:rsid w:val="00790286"/>
    <w:rsid w:val="0079048C"/>
    <w:rsid w:val="00790497"/>
    <w:rsid w:val="00790801"/>
    <w:rsid w:val="00790AED"/>
    <w:rsid w:val="007912C6"/>
    <w:rsid w:val="00791844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A86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BBB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5CF3"/>
    <w:rsid w:val="008063C9"/>
    <w:rsid w:val="0080660B"/>
    <w:rsid w:val="00806DF0"/>
    <w:rsid w:val="0080775D"/>
    <w:rsid w:val="00811327"/>
    <w:rsid w:val="008118BD"/>
    <w:rsid w:val="00812A8E"/>
    <w:rsid w:val="0081305C"/>
    <w:rsid w:val="008139A4"/>
    <w:rsid w:val="00814AE0"/>
    <w:rsid w:val="00815265"/>
    <w:rsid w:val="008153D0"/>
    <w:rsid w:val="00816133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22B3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798"/>
    <w:rsid w:val="00871A49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7E1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6009"/>
    <w:rsid w:val="008B7075"/>
    <w:rsid w:val="008B769D"/>
    <w:rsid w:val="008C0CE1"/>
    <w:rsid w:val="008C164C"/>
    <w:rsid w:val="008C20F8"/>
    <w:rsid w:val="008C22DF"/>
    <w:rsid w:val="008C3C8E"/>
    <w:rsid w:val="008C3EA5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44A0"/>
    <w:rsid w:val="008F5A15"/>
    <w:rsid w:val="008F5D65"/>
    <w:rsid w:val="008F5DCF"/>
    <w:rsid w:val="008F5EDC"/>
    <w:rsid w:val="008F5F02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EE4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43F"/>
    <w:rsid w:val="00944169"/>
    <w:rsid w:val="0094518F"/>
    <w:rsid w:val="00945211"/>
    <w:rsid w:val="00945758"/>
    <w:rsid w:val="009457D3"/>
    <w:rsid w:val="00946008"/>
    <w:rsid w:val="00947F01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3B4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62D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58A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83D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68E"/>
    <w:rsid w:val="009A72FC"/>
    <w:rsid w:val="009A7C87"/>
    <w:rsid w:val="009A7CCA"/>
    <w:rsid w:val="009B012D"/>
    <w:rsid w:val="009B0619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5EF"/>
    <w:rsid w:val="009B692D"/>
    <w:rsid w:val="009B69F6"/>
    <w:rsid w:val="009B6DB8"/>
    <w:rsid w:val="009B78F6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15CF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BAD"/>
    <w:rsid w:val="009F1CB3"/>
    <w:rsid w:val="009F21A9"/>
    <w:rsid w:val="009F26D2"/>
    <w:rsid w:val="009F31A0"/>
    <w:rsid w:val="009F371E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02E"/>
    <w:rsid w:val="00A1017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396"/>
    <w:rsid w:val="00A43447"/>
    <w:rsid w:val="00A439E5"/>
    <w:rsid w:val="00A4429D"/>
    <w:rsid w:val="00A44B3C"/>
    <w:rsid w:val="00A44CAA"/>
    <w:rsid w:val="00A44F44"/>
    <w:rsid w:val="00A456B4"/>
    <w:rsid w:val="00A45DF2"/>
    <w:rsid w:val="00A461D1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D8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6A0B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648D"/>
    <w:rsid w:val="00A97AEF"/>
    <w:rsid w:val="00A97DDE"/>
    <w:rsid w:val="00AA05A8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7A2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3930"/>
    <w:rsid w:val="00B040FF"/>
    <w:rsid w:val="00B04255"/>
    <w:rsid w:val="00B05066"/>
    <w:rsid w:val="00B051EB"/>
    <w:rsid w:val="00B10A5A"/>
    <w:rsid w:val="00B110E4"/>
    <w:rsid w:val="00B1120C"/>
    <w:rsid w:val="00B11446"/>
    <w:rsid w:val="00B114DE"/>
    <w:rsid w:val="00B11780"/>
    <w:rsid w:val="00B1228B"/>
    <w:rsid w:val="00B131A5"/>
    <w:rsid w:val="00B13237"/>
    <w:rsid w:val="00B132F8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DB1"/>
    <w:rsid w:val="00B55E1F"/>
    <w:rsid w:val="00B56C0B"/>
    <w:rsid w:val="00B5710A"/>
    <w:rsid w:val="00B57156"/>
    <w:rsid w:val="00B57E78"/>
    <w:rsid w:val="00B60B0D"/>
    <w:rsid w:val="00B614F4"/>
    <w:rsid w:val="00B61543"/>
    <w:rsid w:val="00B617DD"/>
    <w:rsid w:val="00B61C6E"/>
    <w:rsid w:val="00B61E80"/>
    <w:rsid w:val="00B622A8"/>
    <w:rsid w:val="00B62429"/>
    <w:rsid w:val="00B63380"/>
    <w:rsid w:val="00B634F0"/>
    <w:rsid w:val="00B6466D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1F73"/>
    <w:rsid w:val="00B725F0"/>
    <w:rsid w:val="00B72BA4"/>
    <w:rsid w:val="00B72D76"/>
    <w:rsid w:val="00B7301A"/>
    <w:rsid w:val="00B73721"/>
    <w:rsid w:val="00B747ED"/>
    <w:rsid w:val="00B74814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9DD"/>
    <w:rsid w:val="00B94D4E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A30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1DE"/>
    <w:rsid w:val="00BD2260"/>
    <w:rsid w:val="00BD33E1"/>
    <w:rsid w:val="00BD38FA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0FA4"/>
    <w:rsid w:val="00BE2262"/>
    <w:rsid w:val="00BE2D20"/>
    <w:rsid w:val="00BE4449"/>
    <w:rsid w:val="00BE4BA9"/>
    <w:rsid w:val="00BE4E1F"/>
    <w:rsid w:val="00BE5CD2"/>
    <w:rsid w:val="00BE5D9A"/>
    <w:rsid w:val="00BE725F"/>
    <w:rsid w:val="00BE7BCE"/>
    <w:rsid w:val="00BF000C"/>
    <w:rsid w:val="00BF0451"/>
    <w:rsid w:val="00BF0C48"/>
    <w:rsid w:val="00BF183F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1860"/>
    <w:rsid w:val="00C027F2"/>
    <w:rsid w:val="00C03092"/>
    <w:rsid w:val="00C036EC"/>
    <w:rsid w:val="00C0409E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20E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810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6A19"/>
    <w:rsid w:val="00C4746B"/>
    <w:rsid w:val="00C474A6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C85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053"/>
    <w:rsid w:val="00CB71B0"/>
    <w:rsid w:val="00CC0495"/>
    <w:rsid w:val="00CC0A4E"/>
    <w:rsid w:val="00CC0A8D"/>
    <w:rsid w:val="00CC0C14"/>
    <w:rsid w:val="00CC1480"/>
    <w:rsid w:val="00CC1DD7"/>
    <w:rsid w:val="00CC27DA"/>
    <w:rsid w:val="00CC2C12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AFF"/>
    <w:rsid w:val="00D0085D"/>
    <w:rsid w:val="00D01122"/>
    <w:rsid w:val="00D0172E"/>
    <w:rsid w:val="00D01999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08A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331B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C64"/>
    <w:rsid w:val="00D85D18"/>
    <w:rsid w:val="00D878E4"/>
    <w:rsid w:val="00D87A5B"/>
    <w:rsid w:val="00D87AE5"/>
    <w:rsid w:val="00D90345"/>
    <w:rsid w:val="00D903F1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2B0B"/>
    <w:rsid w:val="00DA4381"/>
    <w:rsid w:val="00DA4814"/>
    <w:rsid w:val="00DA5C25"/>
    <w:rsid w:val="00DA673D"/>
    <w:rsid w:val="00DA67A2"/>
    <w:rsid w:val="00DA6875"/>
    <w:rsid w:val="00DA68BE"/>
    <w:rsid w:val="00DA6A7E"/>
    <w:rsid w:val="00DA7648"/>
    <w:rsid w:val="00DA777F"/>
    <w:rsid w:val="00DA7A65"/>
    <w:rsid w:val="00DB18DE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705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748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608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F0"/>
    <w:rsid w:val="00E262AD"/>
    <w:rsid w:val="00E262C5"/>
    <w:rsid w:val="00E26D21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8CB"/>
    <w:rsid w:val="00EA39DD"/>
    <w:rsid w:val="00EA40F2"/>
    <w:rsid w:val="00EA42DA"/>
    <w:rsid w:val="00EA513E"/>
    <w:rsid w:val="00EA52F7"/>
    <w:rsid w:val="00EA5330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B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7C4"/>
    <w:rsid w:val="00EC2177"/>
    <w:rsid w:val="00EC224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7F1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5716"/>
    <w:rsid w:val="00EE6184"/>
    <w:rsid w:val="00EE66C1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0B3D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47BD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042"/>
    <w:rsid w:val="00F6419B"/>
    <w:rsid w:val="00F6459D"/>
    <w:rsid w:val="00F647F0"/>
    <w:rsid w:val="00F64806"/>
    <w:rsid w:val="00F648EA"/>
    <w:rsid w:val="00F64E77"/>
    <w:rsid w:val="00F662B3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47AE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4F9"/>
    <w:rsid w:val="00F94D05"/>
    <w:rsid w:val="00F94D9F"/>
    <w:rsid w:val="00F95AE7"/>
    <w:rsid w:val="00F96814"/>
    <w:rsid w:val="00F9690E"/>
    <w:rsid w:val="00F96D5E"/>
    <w:rsid w:val="00F97AB0"/>
    <w:rsid w:val="00F97B52"/>
    <w:rsid w:val="00FA0013"/>
    <w:rsid w:val="00FA02E0"/>
    <w:rsid w:val="00FA043E"/>
    <w:rsid w:val="00FA05CB"/>
    <w:rsid w:val="00FA0C0A"/>
    <w:rsid w:val="00FA0EC8"/>
    <w:rsid w:val="00FA0F52"/>
    <w:rsid w:val="00FA1006"/>
    <w:rsid w:val="00FA1752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BEB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36DC"/>
    <w:rsid w:val="00FB5401"/>
    <w:rsid w:val="00FB56BE"/>
    <w:rsid w:val="00FB5C9C"/>
    <w:rsid w:val="00FB6422"/>
    <w:rsid w:val="00FB7A9D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6FD"/>
    <w:rsid w:val="00FD38E6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6E27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FE34F6-7ACC-4F8D-BF2D-E255110F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NOChar">
    <w:name w:val="NO Char"/>
    <w:link w:val="NO"/>
    <w:rsid w:val="001F198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1F1987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9B012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C595B-A8C4-487A-A666-F681AC1ED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257</TotalTime>
  <Pages>3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47</cp:revision>
  <cp:lastPrinted>2011-08-11T13:08:00Z</cp:lastPrinted>
  <dcterms:created xsi:type="dcterms:W3CDTF">2016-09-28T11:36:00Z</dcterms:created>
  <dcterms:modified xsi:type="dcterms:W3CDTF">2016-11-04T09:50:00Z</dcterms:modified>
</cp:coreProperties>
</file>